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0E3" w:rsidRPr="004D60E3" w:rsidRDefault="004D60E3" w:rsidP="004D60E3">
      <w:pPr>
        <w:spacing w:line="480" w:lineRule="auto"/>
        <w:ind w:firstLine="720"/>
        <w:rPr>
          <w:rFonts w:ascii="Times New Roman" w:hAnsi="Times New Roman" w:cs="Times New Roman"/>
          <w:sz w:val="24"/>
          <w:szCs w:val="24"/>
        </w:rPr>
      </w:pPr>
    </w:p>
    <w:p w:rsidR="004D60E3" w:rsidRPr="004D60E3" w:rsidRDefault="004D60E3" w:rsidP="004D60E3">
      <w:pPr>
        <w:spacing w:line="480" w:lineRule="auto"/>
        <w:ind w:firstLine="720"/>
        <w:rPr>
          <w:rFonts w:ascii="Times New Roman" w:hAnsi="Times New Roman" w:cs="Times New Roman"/>
          <w:sz w:val="24"/>
          <w:szCs w:val="24"/>
        </w:rPr>
      </w:pPr>
    </w:p>
    <w:p w:rsidR="004D60E3" w:rsidRPr="004D60E3" w:rsidRDefault="004D60E3" w:rsidP="004D60E3">
      <w:pPr>
        <w:spacing w:line="480" w:lineRule="auto"/>
        <w:ind w:firstLine="720"/>
        <w:rPr>
          <w:rFonts w:ascii="Times New Roman" w:hAnsi="Times New Roman" w:cs="Times New Roman"/>
          <w:sz w:val="24"/>
          <w:szCs w:val="24"/>
        </w:rPr>
      </w:pPr>
    </w:p>
    <w:p w:rsidR="00EA2F5E" w:rsidRDefault="00EA2F5E" w:rsidP="004D60E3">
      <w:pPr>
        <w:spacing w:line="480" w:lineRule="auto"/>
        <w:jc w:val="center"/>
        <w:rPr>
          <w:rFonts w:ascii="Times New Roman" w:hAnsi="Times New Roman" w:cs="Times New Roman"/>
          <w:sz w:val="24"/>
          <w:szCs w:val="24"/>
        </w:rPr>
      </w:pPr>
    </w:p>
    <w:p w:rsidR="00EA2F5E" w:rsidRDefault="00EA2F5E" w:rsidP="004D60E3">
      <w:pPr>
        <w:spacing w:line="480" w:lineRule="auto"/>
        <w:jc w:val="center"/>
        <w:rPr>
          <w:rFonts w:ascii="Times New Roman" w:hAnsi="Times New Roman" w:cs="Times New Roman"/>
          <w:sz w:val="24"/>
          <w:szCs w:val="24"/>
        </w:rPr>
      </w:pPr>
    </w:p>
    <w:p w:rsidR="00EA2F5E" w:rsidRDefault="00EA2F5E" w:rsidP="004D60E3">
      <w:pPr>
        <w:spacing w:line="480" w:lineRule="auto"/>
        <w:jc w:val="center"/>
        <w:rPr>
          <w:rFonts w:ascii="Times New Roman" w:hAnsi="Times New Roman" w:cs="Times New Roman"/>
          <w:sz w:val="24"/>
          <w:szCs w:val="24"/>
        </w:rPr>
      </w:pPr>
    </w:p>
    <w:p w:rsidR="004D60E3" w:rsidRPr="004D60E3" w:rsidRDefault="004D60E3" w:rsidP="004D60E3">
      <w:pPr>
        <w:spacing w:line="480" w:lineRule="auto"/>
        <w:jc w:val="center"/>
        <w:rPr>
          <w:rFonts w:ascii="Times New Roman" w:hAnsi="Times New Roman" w:cs="Times New Roman"/>
          <w:sz w:val="24"/>
          <w:szCs w:val="24"/>
        </w:rPr>
      </w:pPr>
      <w:r w:rsidRPr="004D60E3">
        <w:rPr>
          <w:rFonts w:ascii="Times New Roman" w:hAnsi="Times New Roman" w:cs="Times New Roman"/>
          <w:sz w:val="24"/>
          <w:szCs w:val="24"/>
        </w:rPr>
        <w:t>Juvenile Diversion Program</w:t>
      </w:r>
    </w:p>
    <w:p w:rsidR="004D60E3" w:rsidRDefault="004D60E3" w:rsidP="004D60E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D60E3" w:rsidRPr="004D60E3" w:rsidRDefault="004D60E3" w:rsidP="004D60E3">
      <w:pPr>
        <w:spacing w:line="480" w:lineRule="auto"/>
        <w:jc w:val="center"/>
        <w:rPr>
          <w:rFonts w:ascii="Times New Roman" w:hAnsi="Times New Roman" w:cs="Times New Roman"/>
          <w:sz w:val="24"/>
          <w:szCs w:val="24"/>
        </w:rPr>
      </w:pPr>
      <w:r w:rsidRPr="004D60E3">
        <w:rPr>
          <w:rFonts w:ascii="Times New Roman" w:hAnsi="Times New Roman" w:cs="Times New Roman"/>
          <w:sz w:val="24"/>
          <w:szCs w:val="24"/>
        </w:rPr>
        <w:t>Institution</w:t>
      </w:r>
    </w:p>
    <w:p w:rsidR="004D60E3" w:rsidRPr="004D60E3" w:rsidRDefault="004D60E3" w:rsidP="004D60E3">
      <w:pPr>
        <w:spacing w:line="480" w:lineRule="auto"/>
        <w:jc w:val="center"/>
        <w:rPr>
          <w:rFonts w:ascii="Times New Roman" w:hAnsi="Times New Roman" w:cs="Times New Roman"/>
          <w:sz w:val="24"/>
          <w:szCs w:val="24"/>
        </w:rPr>
      </w:pPr>
      <w:r w:rsidRPr="004D60E3">
        <w:rPr>
          <w:rFonts w:ascii="Times New Roman" w:hAnsi="Times New Roman" w:cs="Times New Roman"/>
          <w:sz w:val="24"/>
          <w:szCs w:val="24"/>
        </w:rPr>
        <w:t>Date</w:t>
      </w:r>
    </w:p>
    <w:p w:rsidR="004D60E3" w:rsidRPr="004D60E3" w:rsidRDefault="004D60E3" w:rsidP="004D60E3">
      <w:pPr>
        <w:spacing w:line="480" w:lineRule="auto"/>
        <w:ind w:firstLine="720"/>
        <w:rPr>
          <w:rFonts w:ascii="Times New Roman" w:hAnsi="Times New Roman" w:cs="Times New Roman"/>
          <w:sz w:val="24"/>
          <w:szCs w:val="24"/>
        </w:rPr>
      </w:pPr>
    </w:p>
    <w:p w:rsidR="004D60E3" w:rsidRPr="004D60E3" w:rsidRDefault="004D60E3" w:rsidP="004D60E3">
      <w:pPr>
        <w:spacing w:line="480" w:lineRule="auto"/>
        <w:ind w:firstLine="720"/>
        <w:rPr>
          <w:rFonts w:ascii="Times New Roman" w:hAnsi="Times New Roman" w:cs="Times New Roman"/>
          <w:sz w:val="24"/>
          <w:szCs w:val="24"/>
        </w:rPr>
      </w:pPr>
    </w:p>
    <w:p w:rsidR="004D60E3" w:rsidRPr="004D60E3" w:rsidRDefault="004D60E3" w:rsidP="004D60E3">
      <w:pPr>
        <w:spacing w:line="480" w:lineRule="auto"/>
        <w:ind w:firstLine="720"/>
        <w:rPr>
          <w:rFonts w:ascii="Times New Roman" w:hAnsi="Times New Roman" w:cs="Times New Roman"/>
          <w:sz w:val="24"/>
          <w:szCs w:val="24"/>
        </w:rPr>
      </w:pPr>
    </w:p>
    <w:p w:rsidR="004D60E3" w:rsidRPr="004D60E3" w:rsidRDefault="004D60E3" w:rsidP="004D60E3">
      <w:pPr>
        <w:spacing w:line="480" w:lineRule="auto"/>
        <w:ind w:firstLine="720"/>
        <w:rPr>
          <w:rFonts w:ascii="Times New Roman" w:hAnsi="Times New Roman" w:cs="Times New Roman"/>
          <w:sz w:val="24"/>
          <w:szCs w:val="24"/>
        </w:rPr>
      </w:pPr>
    </w:p>
    <w:p w:rsidR="004D60E3" w:rsidRPr="004D60E3" w:rsidRDefault="004D60E3" w:rsidP="004D60E3">
      <w:pPr>
        <w:spacing w:line="480" w:lineRule="auto"/>
        <w:ind w:firstLine="720"/>
        <w:rPr>
          <w:rFonts w:ascii="Times New Roman" w:hAnsi="Times New Roman" w:cs="Times New Roman"/>
          <w:sz w:val="24"/>
          <w:szCs w:val="24"/>
        </w:rPr>
      </w:pPr>
    </w:p>
    <w:p w:rsidR="004D60E3" w:rsidRPr="004D60E3" w:rsidRDefault="004D60E3" w:rsidP="004D60E3">
      <w:pPr>
        <w:spacing w:line="480" w:lineRule="auto"/>
        <w:ind w:firstLine="720"/>
        <w:rPr>
          <w:rFonts w:ascii="Times New Roman" w:hAnsi="Times New Roman" w:cs="Times New Roman"/>
          <w:sz w:val="24"/>
          <w:szCs w:val="24"/>
        </w:rPr>
      </w:pPr>
    </w:p>
    <w:p w:rsidR="004D60E3" w:rsidRPr="004D60E3" w:rsidRDefault="004D60E3" w:rsidP="004D60E3">
      <w:pPr>
        <w:spacing w:line="480" w:lineRule="auto"/>
        <w:ind w:firstLine="720"/>
        <w:rPr>
          <w:rFonts w:ascii="Times New Roman" w:hAnsi="Times New Roman" w:cs="Times New Roman"/>
          <w:sz w:val="24"/>
          <w:szCs w:val="24"/>
        </w:rPr>
      </w:pPr>
    </w:p>
    <w:p w:rsidR="004D60E3" w:rsidRPr="004D60E3" w:rsidRDefault="004D60E3" w:rsidP="004D60E3">
      <w:pPr>
        <w:spacing w:line="480" w:lineRule="auto"/>
        <w:ind w:firstLine="720"/>
        <w:rPr>
          <w:rFonts w:ascii="Times New Roman" w:hAnsi="Times New Roman" w:cs="Times New Roman"/>
          <w:sz w:val="24"/>
          <w:szCs w:val="24"/>
        </w:rPr>
      </w:pPr>
    </w:p>
    <w:p w:rsidR="004D60E3" w:rsidRDefault="004D60E3" w:rsidP="00EA2F5E">
      <w:pPr>
        <w:spacing w:line="480" w:lineRule="auto"/>
        <w:jc w:val="center"/>
        <w:rPr>
          <w:rFonts w:ascii="Times New Roman" w:hAnsi="Times New Roman" w:cs="Times New Roman"/>
          <w:sz w:val="24"/>
          <w:szCs w:val="24"/>
        </w:rPr>
      </w:pPr>
      <w:r w:rsidRPr="004D60E3">
        <w:rPr>
          <w:rFonts w:ascii="Times New Roman" w:hAnsi="Times New Roman" w:cs="Times New Roman"/>
          <w:sz w:val="24"/>
          <w:szCs w:val="24"/>
        </w:rPr>
        <w:lastRenderedPageBreak/>
        <w:t>Juvenile Diversion Program</w:t>
      </w:r>
    </w:p>
    <w:p w:rsidR="00EA2F5E" w:rsidRPr="00EA2F5E" w:rsidRDefault="00EA2F5E" w:rsidP="004D60E3">
      <w:pPr>
        <w:spacing w:line="480" w:lineRule="auto"/>
        <w:jc w:val="center"/>
        <w:rPr>
          <w:rFonts w:ascii="Times New Roman" w:hAnsi="Times New Roman" w:cs="Times New Roman"/>
          <w:b/>
          <w:sz w:val="24"/>
          <w:szCs w:val="24"/>
        </w:rPr>
      </w:pPr>
      <w:r w:rsidRPr="00EA2F5E">
        <w:rPr>
          <w:rFonts w:ascii="Times New Roman" w:hAnsi="Times New Roman" w:cs="Times New Roman"/>
          <w:b/>
          <w:sz w:val="24"/>
          <w:szCs w:val="24"/>
        </w:rPr>
        <w:t>Overview</w:t>
      </w:r>
    </w:p>
    <w:p w:rsidR="004D60E3" w:rsidRPr="004D60E3" w:rsidRDefault="004D60E3" w:rsidP="004D60E3">
      <w:pPr>
        <w:spacing w:line="480" w:lineRule="auto"/>
        <w:ind w:firstLine="720"/>
        <w:rPr>
          <w:rFonts w:ascii="Times New Roman" w:hAnsi="Times New Roman" w:cs="Times New Roman"/>
          <w:sz w:val="24"/>
          <w:szCs w:val="24"/>
        </w:rPr>
      </w:pPr>
      <w:r w:rsidRPr="004D60E3">
        <w:rPr>
          <w:rFonts w:ascii="Times New Roman" w:hAnsi="Times New Roman" w:cs="Times New Roman"/>
          <w:sz w:val="24"/>
          <w:szCs w:val="24"/>
        </w:rPr>
        <w:t>In the Uni</w:t>
      </w:r>
      <w:r>
        <w:rPr>
          <w:rFonts w:ascii="Times New Roman" w:hAnsi="Times New Roman" w:cs="Times New Roman"/>
          <w:sz w:val="24"/>
          <w:szCs w:val="24"/>
        </w:rPr>
        <w:t>ted States of America,</w:t>
      </w:r>
      <w:r w:rsidRPr="004D60E3">
        <w:rPr>
          <w:rFonts w:ascii="Times New Roman" w:hAnsi="Times New Roman" w:cs="Times New Roman"/>
          <w:sz w:val="24"/>
          <w:szCs w:val="24"/>
        </w:rPr>
        <w:t xml:space="preserve"> crimes </w:t>
      </w:r>
      <w:r>
        <w:rPr>
          <w:rFonts w:ascii="Times New Roman" w:hAnsi="Times New Roman" w:cs="Times New Roman"/>
          <w:sz w:val="24"/>
          <w:szCs w:val="24"/>
        </w:rPr>
        <w:t xml:space="preserve">are </w:t>
      </w:r>
      <w:r w:rsidRPr="004D60E3">
        <w:rPr>
          <w:rFonts w:ascii="Times New Roman" w:hAnsi="Times New Roman" w:cs="Times New Roman"/>
          <w:sz w:val="24"/>
          <w:szCs w:val="24"/>
        </w:rPr>
        <w:t>reported daily concerning people of all age groups. For the youths, there are diversion programs that are deemed critical in redirecting the youthful offenders from the justice system through programming, supervision, and support</w:t>
      </w:r>
      <w:r w:rsidR="009C6BB9">
        <w:rPr>
          <w:rFonts w:ascii="Times New Roman" w:hAnsi="Times New Roman" w:cs="Times New Roman"/>
          <w:sz w:val="24"/>
          <w:szCs w:val="24"/>
        </w:rPr>
        <w:t xml:space="preserve">s (Ray, 2017). The main goal of </w:t>
      </w:r>
      <w:r w:rsidRPr="004D60E3">
        <w:rPr>
          <w:rFonts w:ascii="Times New Roman" w:hAnsi="Times New Roman" w:cs="Times New Roman"/>
          <w:sz w:val="24"/>
          <w:szCs w:val="24"/>
        </w:rPr>
        <w:t>juvenile diversion programs is to hold the youths responsible for their crimes and offenses, but this is done differently from the other crimes. Additionally, the charges for the other programs are slightly expensive than the juvenile diversion programs. This implies that the juvenile diversion programs are initiated to reduce the burden on the normal court systems by curbing the caseload of juvenile offenders. Interestingly, the diversion programs are classified depending on the risk associated with the offenses caused (Schlesinger, 2018). There are low-risk youths, which encompasses the first-time offenders and the high-risk offenders related to teenagers with mentally ill offenders, especially those with substance abuse issues.</w:t>
      </w:r>
    </w:p>
    <w:p w:rsidR="00EA2F5E" w:rsidRDefault="004D60E3" w:rsidP="004D60E3">
      <w:pPr>
        <w:spacing w:line="480" w:lineRule="auto"/>
        <w:ind w:firstLine="720"/>
        <w:rPr>
          <w:rFonts w:ascii="Times New Roman" w:hAnsi="Times New Roman" w:cs="Times New Roman"/>
          <w:sz w:val="24"/>
          <w:szCs w:val="24"/>
        </w:rPr>
      </w:pPr>
      <w:r w:rsidRPr="004D60E3">
        <w:rPr>
          <w:rFonts w:ascii="Times New Roman" w:hAnsi="Times New Roman" w:cs="Times New Roman"/>
          <w:sz w:val="24"/>
          <w:szCs w:val="24"/>
        </w:rPr>
        <w:t xml:space="preserve">The significant steps involved in the juvenile diversion programs include investigation and charging. The investigation for crimes committed by the youths is done in some similar ways for all the other offenders. The officers conduct a comprehensive investigation to collect the evidence for case proceedings to be initiated. This is followed by detention in which the police officers are ordered to take the offenders into custody, to a place of care within 24 to 48 hours before hearing. However, most juvenile offenders are not imprisoned but rather beckoned to the court for hearing (Schlesinger, 2018). The location for pre-trial hearing is the state or county in which the crime was committed, and deposition hearing occurs in the county of residence. This is followed by the arraignment hearing in which the juvenile is asked to either deny or admit the </w:t>
      </w:r>
      <w:r w:rsidRPr="004D60E3">
        <w:rPr>
          <w:rFonts w:ascii="Times New Roman" w:hAnsi="Times New Roman" w:cs="Times New Roman"/>
          <w:sz w:val="24"/>
          <w:szCs w:val="24"/>
        </w:rPr>
        <w:lastRenderedPageBreak/>
        <w:t xml:space="preserve">requisition. If the youth admits, the case is then taken at the disposition stage. On the other hand, denial leads to trial. The trials are mostly conducted under a judge. However, the juvenile has a right to request a jury trial, which later declares the petitions proven or not (National Institute of Justice, 2018). Lastly, the case goes on disposition. This step is preceded if the trial was proven. In the disposition, the judge has a couple of options to subject the juvenile, including warning them, fines, community services, and probations. </w:t>
      </w:r>
    </w:p>
    <w:p w:rsidR="004D60E3" w:rsidRPr="00EA2F5E" w:rsidRDefault="00EA2F5E" w:rsidP="00EA2F5E">
      <w:pPr>
        <w:spacing w:line="480" w:lineRule="auto"/>
        <w:jc w:val="center"/>
        <w:rPr>
          <w:rFonts w:ascii="Times New Roman" w:hAnsi="Times New Roman" w:cs="Times New Roman"/>
          <w:b/>
          <w:sz w:val="24"/>
          <w:szCs w:val="24"/>
        </w:rPr>
      </w:pPr>
      <w:r w:rsidRPr="00EA2F5E">
        <w:rPr>
          <w:rFonts w:ascii="Times New Roman" w:hAnsi="Times New Roman" w:cs="Times New Roman"/>
          <w:b/>
          <w:sz w:val="24"/>
          <w:szCs w:val="24"/>
        </w:rPr>
        <w:t>Evidences and Statistics</w:t>
      </w:r>
    </w:p>
    <w:p w:rsidR="009C6BB9" w:rsidRDefault="004D60E3" w:rsidP="004D60E3">
      <w:pPr>
        <w:spacing w:line="480" w:lineRule="auto"/>
        <w:ind w:firstLine="720"/>
        <w:rPr>
          <w:rFonts w:ascii="Times New Roman" w:hAnsi="Times New Roman" w:cs="Times New Roman"/>
          <w:sz w:val="24"/>
          <w:szCs w:val="24"/>
        </w:rPr>
      </w:pPr>
      <w:r w:rsidRPr="004D60E3">
        <w:rPr>
          <w:rFonts w:ascii="Times New Roman" w:hAnsi="Times New Roman" w:cs="Times New Roman"/>
          <w:sz w:val="24"/>
          <w:szCs w:val="24"/>
        </w:rPr>
        <w:t>In the case of evidence-based diversion programs, I am much interested in community services</w:t>
      </w:r>
      <w:r w:rsidR="00EA2F5E">
        <w:rPr>
          <w:rFonts w:ascii="Times New Roman" w:hAnsi="Times New Roman" w:cs="Times New Roman"/>
          <w:sz w:val="24"/>
          <w:szCs w:val="24"/>
        </w:rPr>
        <w:t xml:space="preserve"> as part of the correctional mechanisms used for juvenile diversion programs</w:t>
      </w:r>
      <w:r w:rsidRPr="004D60E3">
        <w:rPr>
          <w:rFonts w:ascii="Times New Roman" w:hAnsi="Times New Roman" w:cs="Times New Roman"/>
          <w:sz w:val="24"/>
          <w:szCs w:val="24"/>
        </w:rPr>
        <w:t xml:space="preserve">. The community corrections are sanctions imposed on juveniles that happen in the community settings (National Institute of Justice, 2018). These community services are considered critical, and for these reasons, they are well overlooked by the agencies or special courts with granted legal authority over juvenile crime makers. More significantly, the community correctional services involve the probation agencies as well as other parole agencies </w:t>
      </w:r>
      <w:r w:rsidR="009C6BB9" w:rsidRPr="004D60E3">
        <w:rPr>
          <w:rFonts w:ascii="Times New Roman" w:hAnsi="Times New Roman" w:cs="Times New Roman"/>
          <w:sz w:val="24"/>
          <w:szCs w:val="24"/>
        </w:rPr>
        <w:t>that</w:t>
      </w:r>
      <w:r w:rsidRPr="004D60E3">
        <w:rPr>
          <w:rFonts w:ascii="Times New Roman" w:hAnsi="Times New Roman" w:cs="Times New Roman"/>
          <w:sz w:val="24"/>
          <w:szCs w:val="24"/>
        </w:rPr>
        <w:t xml:space="preserve"> focus on seeing correctional procedure a success. </w:t>
      </w:r>
    </w:p>
    <w:p w:rsidR="004D60E3" w:rsidRPr="004D60E3" w:rsidRDefault="004D60E3" w:rsidP="004D60E3">
      <w:pPr>
        <w:spacing w:line="480" w:lineRule="auto"/>
        <w:ind w:firstLine="720"/>
        <w:rPr>
          <w:rFonts w:ascii="Times New Roman" w:hAnsi="Times New Roman" w:cs="Times New Roman"/>
          <w:sz w:val="24"/>
          <w:szCs w:val="24"/>
        </w:rPr>
      </w:pPr>
      <w:r w:rsidRPr="004D60E3">
        <w:rPr>
          <w:rFonts w:ascii="Times New Roman" w:hAnsi="Times New Roman" w:cs="Times New Roman"/>
          <w:sz w:val="24"/>
          <w:szCs w:val="24"/>
        </w:rPr>
        <w:t>According to Sawyer (2019), over 48,000 youths are confined to juvenile programs daily for different offenses. Of all these youths detained, at least 3,200 are subjected to community corrections services. Sadly, some scholars have argued that not all the children confined under these programs are guilty. Interestingly the number of youths confined in the U.S has fallen by 60% in the last two decades</w:t>
      </w:r>
      <w:r w:rsidR="00EA2F5E" w:rsidRPr="004D60E3">
        <w:rPr>
          <w:rFonts w:ascii="Times New Roman" w:hAnsi="Times New Roman" w:cs="Times New Roman"/>
          <w:sz w:val="24"/>
          <w:szCs w:val="24"/>
        </w:rPr>
        <w:t>(Sawyer, 2019).</w:t>
      </w:r>
    </w:p>
    <w:p w:rsidR="004D60E3" w:rsidRDefault="004D60E3" w:rsidP="004D60E3">
      <w:pPr>
        <w:spacing w:line="480" w:lineRule="auto"/>
        <w:ind w:firstLine="720"/>
        <w:rPr>
          <w:rFonts w:ascii="Times New Roman" w:hAnsi="Times New Roman" w:cs="Times New Roman"/>
          <w:sz w:val="24"/>
          <w:szCs w:val="24"/>
        </w:rPr>
      </w:pPr>
      <w:r w:rsidRPr="004D60E3">
        <w:rPr>
          <w:rFonts w:ascii="Times New Roman" w:hAnsi="Times New Roman" w:cs="Times New Roman"/>
          <w:sz w:val="24"/>
          <w:szCs w:val="24"/>
        </w:rPr>
        <w:t xml:space="preserve">The effectiveness of community correctional services for juveniles is in doubt. In the first place, the correctional process is associated with racial disparities in which the Black and </w:t>
      </w:r>
      <w:r w:rsidRPr="004D60E3">
        <w:rPr>
          <w:rFonts w:ascii="Times New Roman" w:hAnsi="Times New Roman" w:cs="Times New Roman"/>
          <w:sz w:val="24"/>
          <w:szCs w:val="24"/>
        </w:rPr>
        <w:lastRenderedPageBreak/>
        <w:t xml:space="preserve">American Indian youth are overrepresented. In contrast, the white youth are underrepresented despite them committing crimes (Sawyer, 2019). During the correctional process, the teens are subjected to harsh conditions since some youths complain about sexual victimization, and only a few cases receive the desirable education services like job training. In this case, the child comes out of the correctional facilities with a history of trauma and victimization (Sawyer, 2019). In this regard, the correctional services lead to worse outcomes than expected since they are dehumanizing. As much as we believe that the cases of juvenile offenses are reducing, there are still essential matters that must be corrected for the effectiveness of the diversion programs. </w:t>
      </w:r>
    </w:p>
    <w:p w:rsidR="004D60E3" w:rsidRDefault="004D60E3" w:rsidP="004D60E3">
      <w:pPr>
        <w:spacing w:line="480" w:lineRule="auto"/>
        <w:ind w:firstLine="720"/>
        <w:rPr>
          <w:rFonts w:ascii="Times New Roman" w:hAnsi="Times New Roman" w:cs="Times New Roman"/>
          <w:sz w:val="24"/>
          <w:szCs w:val="24"/>
        </w:rPr>
      </w:pPr>
    </w:p>
    <w:p w:rsidR="004D60E3" w:rsidRDefault="004D60E3" w:rsidP="004D60E3">
      <w:pPr>
        <w:spacing w:line="480" w:lineRule="auto"/>
        <w:ind w:firstLine="720"/>
        <w:rPr>
          <w:rFonts w:ascii="Times New Roman" w:hAnsi="Times New Roman" w:cs="Times New Roman"/>
          <w:sz w:val="24"/>
          <w:szCs w:val="24"/>
        </w:rPr>
      </w:pPr>
    </w:p>
    <w:p w:rsidR="004D60E3" w:rsidRDefault="004D60E3" w:rsidP="004D60E3">
      <w:pPr>
        <w:spacing w:line="480" w:lineRule="auto"/>
        <w:ind w:firstLine="720"/>
        <w:rPr>
          <w:rFonts w:ascii="Times New Roman" w:hAnsi="Times New Roman" w:cs="Times New Roman"/>
          <w:sz w:val="24"/>
          <w:szCs w:val="24"/>
        </w:rPr>
      </w:pPr>
    </w:p>
    <w:p w:rsidR="004D60E3" w:rsidRDefault="004D60E3" w:rsidP="004D60E3">
      <w:pPr>
        <w:spacing w:line="480" w:lineRule="auto"/>
        <w:ind w:firstLine="720"/>
        <w:rPr>
          <w:rFonts w:ascii="Times New Roman" w:hAnsi="Times New Roman" w:cs="Times New Roman"/>
          <w:sz w:val="24"/>
          <w:szCs w:val="24"/>
        </w:rPr>
      </w:pPr>
    </w:p>
    <w:p w:rsidR="004D60E3" w:rsidRDefault="004D60E3" w:rsidP="004D60E3">
      <w:pPr>
        <w:spacing w:line="480" w:lineRule="auto"/>
        <w:ind w:firstLine="720"/>
        <w:rPr>
          <w:rFonts w:ascii="Times New Roman" w:hAnsi="Times New Roman" w:cs="Times New Roman"/>
          <w:sz w:val="24"/>
          <w:szCs w:val="24"/>
        </w:rPr>
      </w:pPr>
    </w:p>
    <w:p w:rsidR="004D60E3" w:rsidRDefault="004D60E3" w:rsidP="004D60E3">
      <w:pPr>
        <w:spacing w:line="480" w:lineRule="auto"/>
        <w:ind w:firstLine="720"/>
        <w:rPr>
          <w:rFonts w:ascii="Times New Roman" w:hAnsi="Times New Roman" w:cs="Times New Roman"/>
          <w:sz w:val="24"/>
          <w:szCs w:val="24"/>
        </w:rPr>
      </w:pPr>
    </w:p>
    <w:p w:rsidR="004D60E3" w:rsidRDefault="004D60E3" w:rsidP="004D60E3">
      <w:pPr>
        <w:spacing w:line="480" w:lineRule="auto"/>
        <w:ind w:firstLine="720"/>
        <w:rPr>
          <w:rFonts w:ascii="Times New Roman" w:hAnsi="Times New Roman" w:cs="Times New Roman"/>
          <w:sz w:val="24"/>
          <w:szCs w:val="24"/>
        </w:rPr>
      </w:pPr>
    </w:p>
    <w:p w:rsidR="004D60E3" w:rsidRDefault="004D60E3" w:rsidP="004D60E3">
      <w:pPr>
        <w:spacing w:line="480" w:lineRule="auto"/>
        <w:ind w:firstLine="720"/>
        <w:rPr>
          <w:rFonts w:ascii="Times New Roman" w:hAnsi="Times New Roman" w:cs="Times New Roman"/>
          <w:sz w:val="24"/>
          <w:szCs w:val="24"/>
        </w:rPr>
      </w:pPr>
    </w:p>
    <w:p w:rsidR="004D60E3" w:rsidRDefault="004D60E3" w:rsidP="004D60E3">
      <w:pPr>
        <w:spacing w:line="480" w:lineRule="auto"/>
        <w:ind w:firstLine="720"/>
        <w:rPr>
          <w:rFonts w:ascii="Times New Roman" w:hAnsi="Times New Roman" w:cs="Times New Roman"/>
          <w:sz w:val="24"/>
          <w:szCs w:val="24"/>
        </w:rPr>
      </w:pPr>
    </w:p>
    <w:p w:rsidR="004D60E3" w:rsidRDefault="004D60E3" w:rsidP="004D60E3">
      <w:pPr>
        <w:spacing w:line="480" w:lineRule="auto"/>
        <w:ind w:firstLine="720"/>
        <w:rPr>
          <w:rFonts w:ascii="Times New Roman" w:hAnsi="Times New Roman" w:cs="Times New Roman"/>
          <w:sz w:val="24"/>
          <w:szCs w:val="24"/>
        </w:rPr>
      </w:pPr>
    </w:p>
    <w:p w:rsidR="004D60E3" w:rsidRDefault="004D60E3" w:rsidP="004D60E3">
      <w:pPr>
        <w:spacing w:line="480" w:lineRule="auto"/>
        <w:ind w:firstLine="720"/>
        <w:rPr>
          <w:rFonts w:ascii="Times New Roman" w:hAnsi="Times New Roman" w:cs="Times New Roman"/>
          <w:sz w:val="24"/>
          <w:szCs w:val="24"/>
        </w:rPr>
      </w:pPr>
    </w:p>
    <w:p w:rsidR="004D60E3" w:rsidRDefault="004D60E3" w:rsidP="004D60E3">
      <w:pPr>
        <w:spacing w:line="480" w:lineRule="auto"/>
        <w:ind w:firstLine="720"/>
        <w:rPr>
          <w:rFonts w:ascii="Times New Roman" w:hAnsi="Times New Roman" w:cs="Times New Roman"/>
          <w:sz w:val="24"/>
          <w:szCs w:val="24"/>
        </w:rPr>
      </w:pPr>
    </w:p>
    <w:p w:rsidR="004D60E3" w:rsidRDefault="004D60E3" w:rsidP="004D60E3">
      <w:pPr>
        <w:spacing w:line="480" w:lineRule="auto"/>
        <w:ind w:firstLine="720"/>
        <w:rPr>
          <w:rFonts w:ascii="Times New Roman" w:hAnsi="Times New Roman" w:cs="Times New Roman"/>
          <w:sz w:val="24"/>
          <w:szCs w:val="24"/>
        </w:rPr>
      </w:pPr>
    </w:p>
    <w:p w:rsidR="00435F32" w:rsidRPr="004D60E3" w:rsidRDefault="00435F32" w:rsidP="00EA2F5E">
      <w:pPr>
        <w:spacing w:line="480" w:lineRule="auto"/>
        <w:jc w:val="center"/>
        <w:rPr>
          <w:rFonts w:ascii="Times New Roman" w:hAnsi="Times New Roman" w:cs="Times New Roman"/>
          <w:sz w:val="24"/>
          <w:szCs w:val="24"/>
        </w:rPr>
      </w:pPr>
      <w:r w:rsidRPr="004D60E3">
        <w:rPr>
          <w:rFonts w:ascii="Times New Roman" w:hAnsi="Times New Roman" w:cs="Times New Roman"/>
          <w:sz w:val="24"/>
          <w:szCs w:val="24"/>
        </w:rPr>
        <w:t>Reference</w:t>
      </w:r>
      <w:r w:rsidR="004D60E3">
        <w:rPr>
          <w:rFonts w:ascii="Times New Roman" w:hAnsi="Times New Roman" w:cs="Times New Roman"/>
          <w:sz w:val="24"/>
          <w:szCs w:val="24"/>
        </w:rPr>
        <w:t>s</w:t>
      </w:r>
    </w:p>
    <w:p w:rsidR="004D60E3" w:rsidRPr="004D60E3" w:rsidRDefault="004D60E3" w:rsidP="004D60E3">
      <w:pPr>
        <w:spacing w:line="480" w:lineRule="auto"/>
        <w:ind w:left="720" w:hanging="720"/>
        <w:rPr>
          <w:rFonts w:ascii="Times New Roman" w:hAnsi="Times New Roman" w:cs="Times New Roman"/>
          <w:sz w:val="24"/>
          <w:szCs w:val="24"/>
        </w:rPr>
      </w:pPr>
      <w:r w:rsidRPr="004D60E3">
        <w:rPr>
          <w:rFonts w:ascii="Times New Roman" w:hAnsi="Times New Roman" w:cs="Times New Roman"/>
          <w:sz w:val="24"/>
          <w:szCs w:val="24"/>
        </w:rPr>
        <w:t xml:space="preserve">National Institute of Justice, (2018). Correction and Reentry. Retrieved from </w:t>
      </w:r>
      <w:hyperlink r:id="rId6" w:history="1">
        <w:r w:rsidRPr="004D60E3">
          <w:rPr>
            <w:rStyle w:val="Hyperlink"/>
            <w:rFonts w:ascii="Times New Roman" w:hAnsi="Times New Roman" w:cs="Times New Roman"/>
            <w:color w:val="auto"/>
            <w:sz w:val="24"/>
            <w:szCs w:val="24"/>
            <w:u w:val="none"/>
          </w:rPr>
          <w:t>https://www.crimeso</w:t>
        </w:r>
        <w:bookmarkStart w:id="0" w:name="_GoBack"/>
        <w:bookmarkEnd w:id="0"/>
        <w:r w:rsidRPr="004D60E3">
          <w:rPr>
            <w:rStyle w:val="Hyperlink"/>
            <w:rFonts w:ascii="Times New Roman" w:hAnsi="Times New Roman" w:cs="Times New Roman"/>
            <w:color w:val="auto"/>
            <w:sz w:val="24"/>
            <w:szCs w:val="24"/>
            <w:u w:val="none"/>
          </w:rPr>
          <w:t>lutions.gov/TopicDetails.aspx?ID=28</w:t>
        </w:r>
      </w:hyperlink>
    </w:p>
    <w:p w:rsidR="004D60E3" w:rsidRPr="004D60E3" w:rsidRDefault="004D60E3" w:rsidP="004D60E3">
      <w:pPr>
        <w:spacing w:line="480" w:lineRule="auto"/>
        <w:ind w:left="720" w:hanging="720"/>
        <w:rPr>
          <w:rFonts w:ascii="Times New Roman" w:hAnsi="Times New Roman" w:cs="Times New Roman"/>
          <w:sz w:val="24"/>
          <w:szCs w:val="24"/>
          <w:shd w:val="clear" w:color="auto" w:fill="FFFFFF"/>
        </w:rPr>
      </w:pPr>
      <w:r w:rsidRPr="004D60E3">
        <w:rPr>
          <w:rFonts w:ascii="Times New Roman" w:hAnsi="Times New Roman" w:cs="Times New Roman"/>
          <w:sz w:val="24"/>
          <w:szCs w:val="24"/>
          <w:shd w:val="clear" w:color="auto" w:fill="FFFFFF"/>
        </w:rPr>
        <w:t>Ray, J. V. (2017). Juvenile diversion. </w:t>
      </w:r>
      <w:r w:rsidRPr="004D60E3">
        <w:rPr>
          <w:rFonts w:ascii="Times New Roman" w:hAnsi="Times New Roman" w:cs="Times New Roman"/>
          <w:i/>
          <w:iCs/>
          <w:sz w:val="24"/>
          <w:szCs w:val="24"/>
          <w:shd w:val="clear" w:color="auto" w:fill="FFFFFF"/>
        </w:rPr>
        <w:t>The Encyclopedia of Corrections</w:t>
      </w:r>
      <w:r w:rsidRPr="004D60E3">
        <w:rPr>
          <w:rFonts w:ascii="Times New Roman" w:hAnsi="Times New Roman" w:cs="Times New Roman"/>
          <w:sz w:val="24"/>
          <w:szCs w:val="24"/>
          <w:shd w:val="clear" w:color="auto" w:fill="FFFFFF"/>
        </w:rPr>
        <w:t>, 1-4.</w:t>
      </w:r>
    </w:p>
    <w:p w:rsidR="004D60E3" w:rsidRPr="004D60E3" w:rsidRDefault="004D60E3" w:rsidP="004D60E3">
      <w:pPr>
        <w:spacing w:line="480" w:lineRule="auto"/>
        <w:ind w:left="720" w:hanging="720"/>
        <w:rPr>
          <w:rFonts w:ascii="Times New Roman" w:hAnsi="Times New Roman" w:cs="Times New Roman"/>
          <w:sz w:val="24"/>
          <w:szCs w:val="24"/>
        </w:rPr>
      </w:pPr>
      <w:r w:rsidRPr="004D60E3">
        <w:rPr>
          <w:rFonts w:ascii="Times New Roman" w:hAnsi="Times New Roman" w:cs="Times New Roman"/>
          <w:sz w:val="24"/>
          <w:szCs w:val="24"/>
        </w:rPr>
        <w:t xml:space="preserve">Sawyer. W, (2019). Youth confinement: the whole pie 2019. Retrieved from </w:t>
      </w:r>
      <w:hyperlink r:id="rId7" w:history="1">
        <w:r w:rsidRPr="004D60E3">
          <w:rPr>
            <w:rStyle w:val="Hyperlink"/>
            <w:rFonts w:ascii="Times New Roman" w:hAnsi="Times New Roman" w:cs="Times New Roman"/>
            <w:color w:val="auto"/>
            <w:sz w:val="24"/>
            <w:szCs w:val="24"/>
            <w:u w:val="none"/>
          </w:rPr>
          <w:t>https://www.prisonpolicy.org/reports/youth2019.html</w:t>
        </w:r>
      </w:hyperlink>
    </w:p>
    <w:p w:rsidR="004D60E3" w:rsidRPr="004D60E3" w:rsidRDefault="004D60E3" w:rsidP="004D60E3">
      <w:pPr>
        <w:spacing w:line="480" w:lineRule="auto"/>
        <w:ind w:left="720" w:hanging="720"/>
        <w:rPr>
          <w:rFonts w:ascii="Times New Roman" w:hAnsi="Times New Roman" w:cs="Times New Roman"/>
          <w:sz w:val="24"/>
          <w:szCs w:val="24"/>
        </w:rPr>
      </w:pPr>
      <w:r w:rsidRPr="004D60E3">
        <w:rPr>
          <w:rFonts w:ascii="Times New Roman" w:hAnsi="Times New Roman" w:cs="Times New Roman"/>
          <w:sz w:val="24"/>
          <w:szCs w:val="24"/>
          <w:shd w:val="clear" w:color="auto" w:fill="FFFFFF"/>
        </w:rPr>
        <w:t>Schlesinger, T. (2018). Decriminalizing racialized youth through juvenile diversion. </w:t>
      </w:r>
      <w:r w:rsidRPr="004D60E3">
        <w:rPr>
          <w:rFonts w:ascii="Times New Roman" w:hAnsi="Times New Roman" w:cs="Times New Roman"/>
          <w:i/>
          <w:iCs/>
          <w:sz w:val="24"/>
          <w:szCs w:val="24"/>
          <w:shd w:val="clear" w:color="auto" w:fill="FFFFFF"/>
        </w:rPr>
        <w:t>The Future of Children</w:t>
      </w:r>
      <w:r w:rsidRPr="004D60E3">
        <w:rPr>
          <w:rFonts w:ascii="Times New Roman" w:hAnsi="Times New Roman" w:cs="Times New Roman"/>
          <w:sz w:val="24"/>
          <w:szCs w:val="24"/>
          <w:shd w:val="clear" w:color="auto" w:fill="FFFFFF"/>
        </w:rPr>
        <w:t>, </w:t>
      </w:r>
      <w:r w:rsidRPr="004D60E3">
        <w:rPr>
          <w:rFonts w:ascii="Times New Roman" w:hAnsi="Times New Roman" w:cs="Times New Roman"/>
          <w:i/>
          <w:iCs/>
          <w:sz w:val="24"/>
          <w:szCs w:val="24"/>
          <w:shd w:val="clear" w:color="auto" w:fill="FFFFFF"/>
        </w:rPr>
        <w:t>28</w:t>
      </w:r>
      <w:r w:rsidRPr="004D60E3">
        <w:rPr>
          <w:rFonts w:ascii="Times New Roman" w:hAnsi="Times New Roman" w:cs="Times New Roman"/>
          <w:sz w:val="24"/>
          <w:szCs w:val="24"/>
          <w:shd w:val="clear" w:color="auto" w:fill="FFFFFF"/>
        </w:rPr>
        <w:t>(1), 59-82.</w:t>
      </w:r>
    </w:p>
    <w:p w:rsidR="004978C9" w:rsidRPr="004D60E3" w:rsidRDefault="004978C9" w:rsidP="004D60E3">
      <w:pPr>
        <w:spacing w:line="480" w:lineRule="auto"/>
        <w:ind w:firstLine="720"/>
        <w:rPr>
          <w:rFonts w:ascii="Times New Roman" w:hAnsi="Times New Roman" w:cs="Times New Roman"/>
          <w:sz w:val="24"/>
          <w:szCs w:val="24"/>
        </w:rPr>
      </w:pPr>
    </w:p>
    <w:sectPr w:rsidR="004978C9" w:rsidRPr="004D60E3" w:rsidSect="004978C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0EF7" w:rsidRDefault="00420EF7" w:rsidP="004978C9">
      <w:pPr>
        <w:spacing w:after="0" w:line="240" w:lineRule="auto"/>
      </w:pPr>
      <w:r>
        <w:separator/>
      </w:r>
    </w:p>
  </w:endnote>
  <w:endnote w:type="continuationSeparator" w:id="1">
    <w:p w:rsidR="00420EF7" w:rsidRDefault="00420EF7" w:rsidP="004978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0EF7" w:rsidRDefault="00420EF7" w:rsidP="004978C9">
      <w:pPr>
        <w:spacing w:after="0" w:line="240" w:lineRule="auto"/>
      </w:pPr>
      <w:r>
        <w:separator/>
      </w:r>
    </w:p>
  </w:footnote>
  <w:footnote w:type="continuationSeparator" w:id="1">
    <w:p w:rsidR="00420EF7" w:rsidRDefault="00420EF7" w:rsidP="004978C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32685295"/>
      <w:docPartObj>
        <w:docPartGallery w:val="Page Numbers (Top of Page)"/>
        <w:docPartUnique/>
      </w:docPartObj>
    </w:sdtPr>
    <w:sdtEndPr>
      <w:rPr>
        <w:rFonts w:ascii="Times New Roman" w:hAnsi="Times New Roman" w:cs="Times New Roman"/>
        <w:noProof/>
        <w:sz w:val="24"/>
        <w:szCs w:val="24"/>
      </w:rPr>
    </w:sdtEndPr>
    <w:sdtContent>
      <w:p w:rsidR="004978C9" w:rsidRPr="004978C9" w:rsidRDefault="004978C9" w:rsidP="004978C9">
        <w:pPr>
          <w:pStyle w:val="Header"/>
          <w:rPr>
            <w:rFonts w:ascii="Times New Roman" w:hAnsi="Times New Roman" w:cs="Times New Roman"/>
            <w:sz w:val="24"/>
            <w:szCs w:val="24"/>
          </w:rPr>
        </w:pPr>
        <w:r w:rsidRPr="004978C9">
          <w:rPr>
            <w:rFonts w:ascii="Times New Roman" w:hAnsi="Times New Roman" w:cs="Times New Roman"/>
            <w:sz w:val="24"/>
            <w:szCs w:val="24"/>
          </w:rPr>
          <w:t xml:space="preserve">JUVENILE DIVERSION PROGRAM </w:t>
        </w:r>
        <w:r>
          <w:rPr>
            <w:rFonts w:ascii="Times New Roman" w:hAnsi="Times New Roman" w:cs="Times New Roman"/>
            <w:sz w:val="24"/>
            <w:szCs w:val="24"/>
          </w:rPr>
          <w:tab/>
        </w:r>
        <w:r>
          <w:rPr>
            <w:rFonts w:ascii="Times New Roman" w:hAnsi="Times New Roman" w:cs="Times New Roman"/>
            <w:sz w:val="24"/>
            <w:szCs w:val="24"/>
          </w:rPr>
          <w:tab/>
        </w:r>
        <w:r w:rsidR="00D478EC" w:rsidRPr="004978C9">
          <w:rPr>
            <w:rFonts w:ascii="Times New Roman" w:hAnsi="Times New Roman" w:cs="Times New Roman"/>
            <w:sz w:val="24"/>
            <w:szCs w:val="24"/>
          </w:rPr>
          <w:fldChar w:fldCharType="begin"/>
        </w:r>
        <w:r w:rsidRPr="004978C9">
          <w:rPr>
            <w:rFonts w:ascii="Times New Roman" w:hAnsi="Times New Roman" w:cs="Times New Roman"/>
            <w:sz w:val="24"/>
            <w:szCs w:val="24"/>
          </w:rPr>
          <w:instrText xml:space="preserve"> PAGE   \* MERGEFORMAT </w:instrText>
        </w:r>
        <w:r w:rsidR="00D478EC" w:rsidRPr="004978C9">
          <w:rPr>
            <w:rFonts w:ascii="Times New Roman" w:hAnsi="Times New Roman" w:cs="Times New Roman"/>
            <w:sz w:val="24"/>
            <w:szCs w:val="24"/>
          </w:rPr>
          <w:fldChar w:fldCharType="separate"/>
        </w:r>
        <w:r w:rsidR="009C6BB9">
          <w:rPr>
            <w:rFonts w:ascii="Times New Roman" w:hAnsi="Times New Roman" w:cs="Times New Roman"/>
            <w:noProof/>
            <w:sz w:val="24"/>
            <w:szCs w:val="24"/>
          </w:rPr>
          <w:t>2</w:t>
        </w:r>
        <w:r w:rsidR="00D478EC" w:rsidRPr="004978C9">
          <w:rPr>
            <w:rFonts w:ascii="Times New Roman" w:hAnsi="Times New Roman" w:cs="Times New Roman"/>
            <w:noProof/>
            <w:sz w:val="24"/>
            <w:szCs w:val="24"/>
          </w:rPr>
          <w:fldChar w:fldCharType="end"/>
        </w:r>
      </w:p>
    </w:sdtContent>
  </w:sdt>
  <w:p w:rsidR="004978C9" w:rsidRDefault="004978C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8C9" w:rsidRPr="004978C9" w:rsidRDefault="004978C9">
    <w:pPr>
      <w:pStyle w:val="Header"/>
      <w:rPr>
        <w:rFonts w:ascii="Times New Roman" w:hAnsi="Times New Roman" w:cs="Times New Roman"/>
        <w:sz w:val="24"/>
        <w:szCs w:val="24"/>
      </w:rPr>
    </w:pPr>
    <w:r w:rsidRPr="004978C9">
      <w:rPr>
        <w:rFonts w:ascii="Times New Roman" w:hAnsi="Times New Roman" w:cs="Times New Roman"/>
        <w:sz w:val="24"/>
        <w:szCs w:val="24"/>
      </w:rPr>
      <w:t xml:space="preserve">Running head: </w:t>
    </w:r>
    <w:r>
      <w:rPr>
        <w:rFonts w:ascii="Times New Roman" w:hAnsi="Times New Roman" w:cs="Times New Roman"/>
        <w:sz w:val="24"/>
        <w:szCs w:val="24"/>
      </w:rPr>
      <w:t>JUVENILE DIVERSION PROGRAM</w:t>
    </w:r>
    <w:r>
      <w:rPr>
        <w:rFonts w:ascii="Times New Roman" w:hAnsi="Times New Roman" w:cs="Times New Roman"/>
        <w:sz w:val="24"/>
        <w:szCs w:val="24"/>
      </w:rPr>
      <w:tab/>
    </w:r>
    <w:r w:rsidRPr="004978C9">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978C9"/>
    <w:rsid w:val="00033E8A"/>
    <w:rsid w:val="00040A4A"/>
    <w:rsid w:val="00124A12"/>
    <w:rsid w:val="00164B80"/>
    <w:rsid w:val="00261D21"/>
    <w:rsid w:val="00353CC5"/>
    <w:rsid w:val="00420EF7"/>
    <w:rsid w:val="004327A2"/>
    <w:rsid w:val="00435F32"/>
    <w:rsid w:val="004978C9"/>
    <w:rsid w:val="004A3637"/>
    <w:rsid w:val="004D60E3"/>
    <w:rsid w:val="0055332C"/>
    <w:rsid w:val="0058190F"/>
    <w:rsid w:val="00590EC9"/>
    <w:rsid w:val="00637278"/>
    <w:rsid w:val="00695D41"/>
    <w:rsid w:val="007B70CC"/>
    <w:rsid w:val="00825054"/>
    <w:rsid w:val="00970D17"/>
    <w:rsid w:val="009C6BB9"/>
    <w:rsid w:val="00B029CE"/>
    <w:rsid w:val="00B92574"/>
    <w:rsid w:val="00CD5473"/>
    <w:rsid w:val="00D050F5"/>
    <w:rsid w:val="00D478EC"/>
    <w:rsid w:val="00D92785"/>
    <w:rsid w:val="00DA22DF"/>
    <w:rsid w:val="00DD38AD"/>
    <w:rsid w:val="00EA2F5E"/>
    <w:rsid w:val="00EF6F2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8E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78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78C9"/>
  </w:style>
  <w:style w:type="paragraph" w:styleId="Footer">
    <w:name w:val="footer"/>
    <w:basedOn w:val="Normal"/>
    <w:link w:val="FooterChar"/>
    <w:uiPriority w:val="99"/>
    <w:unhideWhenUsed/>
    <w:rsid w:val="004978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78C9"/>
  </w:style>
  <w:style w:type="character" w:styleId="Hyperlink">
    <w:name w:val="Hyperlink"/>
    <w:basedOn w:val="DefaultParagraphFont"/>
    <w:uiPriority w:val="99"/>
    <w:semiHidden/>
    <w:unhideWhenUsed/>
    <w:rsid w:val="00435F32"/>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prisonpolicy.org/reports/youth2019.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rimesolutions.gov/TopicDetails.aspx?ID=28"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782</Words>
  <Characters>4459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2020-01-28T04:18:00Z</dcterms:created>
  <dcterms:modified xsi:type="dcterms:W3CDTF">2020-01-28T04:18:00Z</dcterms:modified>
</cp:coreProperties>
</file>